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312" w:rsidRPr="00EC56D2" w:rsidRDefault="00E51636" w:rsidP="00EC56D2">
      <w:pPr>
        <w:jc w:val="center"/>
        <w:rPr>
          <w:b/>
        </w:rPr>
      </w:pPr>
      <w:r>
        <w:rPr>
          <w:b/>
        </w:rPr>
        <w:t xml:space="preserve">ΥΠΟΣΤΗΡΙΚΤΙΚΗ ΛΙΣΤΑ ΣΤΗΝ ΑΞΙΟΛΟΓΗΣΗ ΚΑΙ ΕΠΙΛΟΓΗ ΤΩΝ ΠΡΟΤΑΣΕΩΝ ΚΑΙ ΣΤΗΝ ΕΠΑΛΗΘΕΥΣΗ ΤΩΝ ΠΡΑΞΕΩΝ ΒΑΣΕΙ ΤΟΥ ΧΑΡΤΗ ΘΕΜΕΛΙΩΔΩΝ ΔΙΚΑΙΩΜΑΤΩΝ </w:t>
      </w:r>
    </w:p>
    <w:tbl>
      <w:tblPr>
        <w:tblStyle w:val="a3"/>
        <w:tblW w:w="19563" w:type="dxa"/>
        <w:tblLook w:val="04A0"/>
      </w:tblPr>
      <w:tblGrid>
        <w:gridCol w:w="2227"/>
        <w:gridCol w:w="5737"/>
        <w:gridCol w:w="6745"/>
        <w:gridCol w:w="2155"/>
        <w:gridCol w:w="2699"/>
      </w:tblGrid>
      <w:tr w:rsidR="006F148C" w:rsidTr="00F92C9D">
        <w:tc>
          <w:tcPr>
            <w:tcW w:w="2227" w:type="dxa"/>
            <w:vAlign w:val="center"/>
          </w:tcPr>
          <w:p w:rsidR="006F148C" w:rsidRPr="006F148C" w:rsidRDefault="006F148C" w:rsidP="003B767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F148C">
              <w:rPr>
                <w:rFonts w:ascii="Tahoma" w:hAnsi="Tahoma" w:cs="Tahoma"/>
                <w:b/>
                <w:sz w:val="20"/>
                <w:szCs w:val="20"/>
              </w:rPr>
              <w:t>ΘΕΜΑΤΑ</w:t>
            </w:r>
          </w:p>
        </w:tc>
        <w:tc>
          <w:tcPr>
            <w:tcW w:w="5737" w:type="dxa"/>
            <w:vAlign w:val="center"/>
          </w:tcPr>
          <w:p w:rsidR="006F148C" w:rsidRPr="006F148C" w:rsidRDefault="006F148C" w:rsidP="003B767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F148C">
              <w:rPr>
                <w:rFonts w:ascii="Tahoma" w:hAnsi="Tahoma" w:cs="Tahoma"/>
                <w:b/>
                <w:sz w:val="20"/>
                <w:szCs w:val="20"/>
              </w:rPr>
              <w:t>ΑΡΘΡΑ</w:t>
            </w:r>
          </w:p>
        </w:tc>
        <w:tc>
          <w:tcPr>
            <w:tcW w:w="6745" w:type="dxa"/>
            <w:vAlign w:val="center"/>
          </w:tcPr>
          <w:p w:rsidR="006F148C" w:rsidRPr="006F148C" w:rsidRDefault="006F148C" w:rsidP="003B767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F148C">
              <w:rPr>
                <w:rFonts w:ascii="Tahoma" w:hAnsi="Tahoma" w:cs="Tahoma"/>
                <w:b/>
                <w:sz w:val="20"/>
                <w:szCs w:val="20"/>
              </w:rPr>
              <w:t>ΕΡΩΤΗΜΑΤΑ</w:t>
            </w:r>
          </w:p>
        </w:tc>
        <w:tc>
          <w:tcPr>
            <w:tcW w:w="2155" w:type="dxa"/>
            <w:vAlign w:val="center"/>
          </w:tcPr>
          <w:p w:rsidR="006F148C" w:rsidRPr="006F148C" w:rsidRDefault="006F148C" w:rsidP="00E6645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F148C">
              <w:rPr>
                <w:rFonts w:ascii="Tahoma" w:hAnsi="Tahoma" w:cs="Tahoma"/>
                <w:b/>
                <w:sz w:val="18"/>
                <w:szCs w:val="18"/>
              </w:rPr>
              <w:t>ΕΝΔΕΙΞΗ ΠΑΡΑΒΙΑΣΗΣ ΔΙΚΑΙΩΜΑΤ</w:t>
            </w:r>
            <w:r w:rsidR="00E66458">
              <w:rPr>
                <w:rFonts w:ascii="Tahoma" w:hAnsi="Tahoma" w:cs="Tahoma"/>
                <w:b/>
                <w:sz w:val="18"/>
                <w:szCs w:val="18"/>
              </w:rPr>
              <w:t>ΟΣ</w:t>
            </w:r>
          </w:p>
        </w:tc>
        <w:tc>
          <w:tcPr>
            <w:tcW w:w="2699" w:type="dxa"/>
            <w:vAlign w:val="center"/>
          </w:tcPr>
          <w:p w:rsidR="006F148C" w:rsidRPr="006F148C" w:rsidRDefault="00266B8D" w:rsidP="006F148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ΣΧΟΛΙΑ - </w:t>
            </w:r>
            <w:r w:rsidR="006F148C" w:rsidRPr="006F148C">
              <w:rPr>
                <w:rFonts w:ascii="Tahoma" w:hAnsi="Tahoma" w:cs="Tahoma"/>
                <w:b/>
                <w:sz w:val="20"/>
                <w:szCs w:val="20"/>
              </w:rPr>
              <w:t>ΠΑΡΑΤΗΡΗΣΕΙΣ</w:t>
            </w:r>
          </w:p>
        </w:tc>
      </w:tr>
      <w:tr w:rsidR="006F148C" w:rsidRPr="006F148C" w:rsidTr="00F92C9D">
        <w:trPr>
          <w:trHeight w:val="454"/>
        </w:trPr>
        <w:tc>
          <w:tcPr>
            <w:tcW w:w="2227" w:type="dxa"/>
            <w:vMerge w:val="restart"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 xml:space="preserve">Τίτλος Ι </w:t>
            </w:r>
            <w:r w:rsidRPr="006F148C">
              <w:rPr>
                <w:rFonts w:ascii="Tahoma" w:hAnsi="Tahoma" w:cs="Tahoma"/>
                <w:b/>
                <w:sz w:val="18"/>
                <w:szCs w:val="18"/>
              </w:rPr>
              <w:t>«ΑΞΙΟΠΡΕΠΕΙΑ»</w:t>
            </w:r>
          </w:p>
        </w:tc>
        <w:tc>
          <w:tcPr>
            <w:tcW w:w="5737" w:type="dxa"/>
            <w:vAlign w:val="center"/>
          </w:tcPr>
          <w:p w:rsidR="006F148C" w:rsidRPr="006F148C" w:rsidRDefault="006F148C" w:rsidP="0050341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 xml:space="preserve">Ανθρώπινη αξιοπρέπεια </w:t>
            </w:r>
          </w:p>
        </w:tc>
        <w:tc>
          <w:tcPr>
            <w:tcW w:w="6745" w:type="dxa"/>
            <w:vMerge w:val="restart"/>
            <w:vAlign w:val="center"/>
          </w:tcPr>
          <w:p w:rsidR="006F148C" w:rsidRPr="006F148C" w:rsidRDefault="006F148C" w:rsidP="00181CD9">
            <w:pPr>
              <w:spacing w:line="28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 xml:space="preserve">Εγείρονται κίνδυνοι για </w:t>
            </w:r>
            <w:r w:rsidRPr="006F148C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</w:p>
          <w:p w:rsidR="006F148C" w:rsidRPr="006F148C" w:rsidRDefault="006F148C" w:rsidP="00181CD9">
            <w:pPr>
              <w:pStyle w:val="a4"/>
              <w:numPr>
                <w:ilvl w:val="0"/>
                <w:numId w:val="2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>την ανθρώπινη αξιοπρέπεια, το δικαίωμα στη ζωή και την σωματική και διανοητική ακεραιότητα του προσώπου (εμπλεκόμενων, εργαζόμενων, ωφελούμενων)</w:t>
            </w:r>
          </w:p>
          <w:p w:rsidR="006F148C" w:rsidRPr="006F148C" w:rsidRDefault="006F148C" w:rsidP="00181CD9">
            <w:pPr>
              <w:pStyle w:val="a4"/>
              <w:numPr>
                <w:ilvl w:val="0"/>
                <w:numId w:val="2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 xml:space="preserve">βασανιστήρια ή απάνθρωπη ή εξευτελιστική μεταχείριση ή τιμωρία </w:t>
            </w:r>
          </w:p>
          <w:p w:rsidR="006F148C" w:rsidRPr="006F148C" w:rsidRDefault="006F148C" w:rsidP="00181CD9">
            <w:pPr>
              <w:pStyle w:val="a4"/>
              <w:numPr>
                <w:ilvl w:val="0"/>
                <w:numId w:val="2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>αναγκαστική εργασία ή εμπορία ανθρώπινων όντων</w:t>
            </w:r>
          </w:p>
          <w:p w:rsidR="006F148C" w:rsidRPr="006F148C" w:rsidRDefault="006F148C" w:rsidP="00181CD9">
            <w:pPr>
              <w:pStyle w:val="a4"/>
              <w:numPr>
                <w:ilvl w:val="0"/>
                <w:numId w:val="2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6F148C">
              <w:rPr>
                <w:rFonts w:ascii="Tahoma" w:hAnsi="Tahoma" w:cs="Tahoma"/>
                <w:sz w:val="18"/>
                <w:szCs w:val="18"/>
              </w:rPr>
              <w:t>βιο</w:t>
            </w:r>
            <w:proofErr w:type="spellEnd"/>
            <w:r w:rsidRPr="006F148C">
              <w:rPr>
                <w:rFonts w:ascii="Tahoma" w:hAnsi="Tahoma" w:cs="Tahoma"/>
                <w:sz w:val="18"/>
                <w:szCs w:val="18"/>
              </w:rPr>
              <w:t xml:space="preserve">)ηθικά ζητήματα (κλωνοποίηση, μετατροπή του ανθρώπινου σώματος ή μερών του σε πηγή κέρδους, γενετική έρευνα/δοκιμή, χρήση γενετικών πληροφοριών </w:t>
            </w:r>
          </w:p>
        </w:tc>
        <w:tc>
          <w:tcPr>
            <w:tcW w:w="2155" w:type="dxa"/>
            <w:vMerge w:val="restart"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 w:val="restart"/>
            <w:vAlign w:val="center"/>
          </w:tcPr>
          <w:p w:rsidR="006F148C" w:rsidRPr="006F148C" w:rsidRDefault="006F148C" w:rsidP="00646BA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454"/>
        </w:trPr>
        <w:tc>
          <w:tcPr>
            <w:tcW w:w="2227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6F148C" w:rsidRPr="006F148C" w:rsidRDefault="006F148C" w:rsidP="00D80AB8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>Δικαίωμα στη ζωή κάθε προσώπου</w:t>
            </w:r>
          </w:p>
        </w:tc>
        <w:tc>
          <w:tcPr>
            <w:tcW w:w="674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454"/>
        </w:trPr>
        <w:tc>
          <w:tcPr>
            <w:tcW w:w="2227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6F148C" w:rsidRPr="006F148C" w:rsidRDefault="006F148C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>Δικαίωμα στην ακεραιότητα του προσώπου</w:t>
            </w:r>
          </w:p>
        </w:tc>
        <w:tc>
          <w:tcPr>
            <w:tcW w:w="674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700"/>
        </w:trPr>
        <w:tc>
          <w:tcPr>
            <w:tcW w:w="2227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6F148C" w:rsidRPr="006F148C" w:rsidRDefault="006F148C" w:rsidP="0050341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 xml:space="preserve">Απαγόρευση των βασανιστηρίων και των απάνθρωπων ή εξευτελιστικών ποινών ή μεταχείρισης  </w:t>
            </w:r>
          </w:p>
        </w:tc>
        <w:tc>
          <w:tcPr>
            <w:tcW w:w="674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395"/>
        </w:trPr>
        <w:tc>
          <w:tcPr>
            <w:tcW w:w="2227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6F148C" w:rsidRPr="006F148C" w:rsidRDefault="006F148C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>Απαγόρευση της δουλείας και της αναγκαστικής εργασίας</w:t>
            </w:r>
          </w:p>
        </w:tc>
        <w:tc>
          <w:tcPr>
            <w:tcW w:w="674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6F148C" w:rsidRPr="006F148C" w:rsidRDefault="006F148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 w:val="restart"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Τίτλος ΙΙ </w:t>
            </w:r>
            <w:r w:rsidRPr="00B4277C">
              <w:rPr>
                <w:rFonts w:ascii="Tahoma" w:hAnsi="Tahoma" w:cs="Tahoma"/>
                <w:b/>
                <w:sz w:val="18"/>
                <w:szCs w:val="18"/>
              </w:rPr>
              <w:t>«ΕΛΕΥΘΕΡΙΕΣ»</w:t>
            </w: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Δικαίωμα στην ελευθερία και την ασφάλεια</w:t>
            </w:r>
          </w:p>
        </w:tc>
        <w:tc>
          <w:tcPr>
            <w:tcW w:w="6745" w:type="dxa"/>
            <w:vMerge w:val="restart"/>
            <w:vAlign w:val="center"/>
          </w:tcPr>
          <w:p w:rsidR="00F33C87" w:rsidRPr="00181CD9" w:rsidRDefault="00F33C87" w:rsidP="00181CD9">
            <w:pPr>
              <w:pStyle w:val="a4"/>
              <w:numPr>
                <w:ilvl w:val="0"/>
                <w:numId w:val="7"/>
              </w:numPr>
              <w:spacing w:line="280" w:lineRule="atLeast"/>
              <w:ind w:left="255" w:hanging="255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181CD9">
              <w:rPr>
                <w:rFonts w:ascii="Tahoma" w:hAnsi="Tahoma" w:cs="Tahoma"/>
                <w:sz w:val="18"/>
                <w:szCs w:val="18"/>
              </w:rPr>
              <w:t>Θίγονται τα δικαιώματα της ελευθερίας και της ασφάλειας του ατόμου</w:t>
            </w:r>
          </w:p>
          <w:p w:rsidR="00F33C87" w:rsidRPr="00181CD9" w:rsidRDefault="00F33C87" w:rsidP="00181CD9">
            <w:pPr>
              <w:pStyle w:val="a4"/>
              <w:numPr>
                <w:ilvl w:val="0"/>
                <w:numId w:val="7"/>
              </w:numPr>
              <w:spacing w:line="280" w:lineRule="atLeast"/>
              <w:ind w:left="255" w:hanging="255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181CD9">
              <w:rPr>
                <w:rFonts w:ascii="Tahoma" w:hAnsi="Tahoma" w:cs="Tahoma"/>
                <w:sz w:val="18"/>
                <w:szCs w:val="18"/>
              </w:rPr>
              <w:t>Γίνεται σεβαστή η ιδιωτική ζωή του ατόμου (συμπεριλαμβανομένων της κατοικίας και επικοινωνίας του)</w:t>
            </w:r>
          </w:p>
        </w:tc>
        <w:tc>
          <w:tcPr>
            <w:tcW w:w="2155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Σεβασμός της ιδιωτικής και οικογενειακής ζωής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1735"/>
        </w:trPr>
        <w:tc>
          <w:tcPr>
            <w:tcW w:w="2227" w:type="dxa"/>
            <w:vMerge/>
            <w:vAlign w:val="center"/>
          </w:tcPr>
          <w:p w:rsidR="00503417" w:rsidRPr="00B4277C" w:rsidRDefault="0050341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503417" w:rsidRPr="00B4277C" w:rsidRDefault="00503417" w:rsidP="0050341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Προστασία των δεδομένων προσωπικού χαρακτήρα </w:t>
            </w:r>
          </w:p>
        </w:tc>
        <w:tc>
          <w:tcPr>
            <w:tcW w:w="6745" w:type="dxa"/>
            <w:vAlign w:val="center"/>
          </w:tcPr>
          <w:p w:rsidR="000C7FD7" w:rsidRDefault="007A2522" w:rsidP="00181CD9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Σε περίπτωση συλλογής προσω</w:t>
            </w:r>
            <w:r w:rsidR="000C7FD7">
              <w:rPr>
                <w:rFonts w:ascii="Tahoma" w:hAnsi="Tahoma" w:cs="Tahoma"/>
                <w:sz w:val="18"/>
                <w:szCs w:val="18"/>
              </w:rPr>
              <w:t>πικών δεδομένων, διασφαλίζ</w:t>
            </w:r>
            <w:r w:rsidR="00B600E6">
              <w:rPr>
                <w:rFonts w:ascii="Tahoma" w:hAnsi="Tahoma" w:cs="Tahoma"/>
                <w:sz w:val="18"/>
                <w:szCs w:val="18"/>
              </w:rPr>
              <w:t>ε</w:t>
            </w:r>
            <w:r w:rsidR="001673F5">
              <w:rPr>
                <w:rFonts w:ascii="Tahoma" w:hAnsi="Tahoma" w:cs="Tahoma"/>
                <w:sz w:val="18"/>
                <w:szCs w:val="18"/>
              </w:rPr>
              <w:t>ται</w:t>
            </w:r>
            <w:r w:rsidR="000C7FD7" w:rsidRPr="000C7FD7">
              <w:rPr>
                <w:rFonts w:ascii="Tahoma" w:hAnsi="Tahoma" w:cs="Tahoma"/>
                <w:sz w:val="18"/>
                <w:szCs w:val="18"/>
              </w:rPr>
              <w:t xml:space="preserve">: </w:t>
            </w:r>
          </w:p>
          <w:p w:rsidR="000C7FD7" w:rsidRPr="001673F5" w:rsidRDefault="000C7FD7" w:rsidP="00181CD9">
            <w:pPr>
              <w:pStyle w:val="a4"/>
              <w:numPr>
                <w:ilvl w:val="0"/>
                <w:numId w:val="3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1673F5">
              <w:rPr>
                <w:rFonts w:ascii="Tahoma" w:hAnsi="Tahoma" w:cs="Tahoma"/>
                <w:sz w:val="18"/>
                <w:szCs w:val="18"/>
              </w:rPr>
              <w:t>η ασφάλεια των δραστηριοτήτων επεξεργασίας δεδομένων σε τεχνικό και οργανωτικό επίπεδο</w:t>
            </w:r>
            <w:r w:rsidR="00B600E6">
              <w:rPr>
                <w:rFonts w:ascii="Tahoma" w:hAnsi="Tahoma" w:cs="Tahoma"/>
                <w:sz w:val="18"/>
                <w:szCs w:val="18"/>
              </w:rPr>
              <w:t xml:space="preserve">, </w:t>
            </w:r>
          </w:p>
          <w:p w:rsidR="000C7FD7" w:rsidRPr="001673F5" w:rsidRDefault="001673F5" w:rsidP="00181CD9">
            <w:pPr>
              <w:pStyle w:val="a4"/>
              <w:numPr>
                <w:ilvl w:val="0"/>
                <w:numId w:val="3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ότι η παρέμβαση </w:t>
            </w:r>
            <w:r w:rsidR="00B600E6">
              <w:rPr>
                <w:rFonts w:ascii="Tahoma" w:hAnsi="Tahoma" w:cs="Tahoma"/>
                <w:sz w:val="18"/>
                <w:szCs w:val="18"/>
              </w:rPr>
              <w:t xml:space="preserve">καθίσταται σχετικά με την προστασία των δεδομένων αναλογική και αναγκαία </w:t>
            </w:r>
          </w:p>
          <w:p w:rsidR="000C7FD7" w:rsidRPr="001673F5" w:rsidRDefault="00B600E6" w:rsidP="00181CD9">
            <w:pPr>
              <w:pStyle w:val="a4"/>
              <w:numPr>
                <w:ilvl w:val="0"/>
                <w:numId w:val="3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ότι υπάρχουν κ</w:t>
            </w:r>
            <w:r w:rsidR="000C7FD7" w:rsidRPr="001673F5">
              <w:rPr>
                <w:rFonts w:ascii="Tahoma" w:hAnsi="Tahoma" w:cs="Tahoma"/>
                <w:sz w:val="18"/>
                <w:szCs w:val="18"/>
              </w:rPr>
              <w:t xml:space="preserve">ατάλληλοι/ειδικοί μηχανισμοί ελέγχου και εποπτείας </w:t>
            </w:r>
          </w:p>
        </w:tc>
        <w:tc>
          <w:tcPr>
            <w:tcW w:w="2155" w:type="dxa"/>
            <w:vAlign w:val="center"/>
          </w:tcPr>
          <w:p w:rsidR="00503417" w:rsidRPr="006F148C" w:rsidRDefault="0050341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503417" w:rsidRPr="006F148C" w:rsidRDefault="0050341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50341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Δικαίωμα γάμου και δημιουργία οικογένειας</w:t>
            </w:r>
          </w:p>
        </w:tc>
        <w:tc>
          <w:tcPr>
            <w:tcW w:w="6745" w:type="dxa"/>
            <w:vMerge w:val="restart"/>
            <w:vAlign w:val="center"/>
          </w:tcPr>
          <w:p w:rsidR="00F33C87" w:rsidRPr="003778E1" w:rsidRDefault="00F33C87" w:rsidP="00181CD9">
            <w:pPr>
              <w:spacing w:line="28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Θίγονται τα δικαιώματα </w:t>
            </w:r>
          </w:p>
          <w:p w:rsidR="00F33C87" w:rsidRPr="00AA43DC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της </w:t>
            </w:r>
            <w:r w:rsidRPr="00AA43DC">
              <w:rPr>
                <w:rFonts w:ascii="Tahoma" w:hAnsi="Tahoma" w:cs="Tahoma"/>
                <w:sz w:val="18"/>
                <w:szCs w:val="18"/>
              </w:rPr>
              <w:t xml:space="preserve">σκέψης, συνείδησης, θρησκείας </w:t>
            </w:r>
          </w:p>
          <w:p w:rsidR="00F33C87" w:rsidRPr="00AA43DC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της </w:t>
            </w:r>
            <w:r w:rsidRPr="00AA43DC">
              <w:rPr>
                <w:rFonts w:ascii="Tahoma" w:hAnsi="Tahoma" w:cs="Tahoma"/>
                <w:sz w:val="18"/>
                <w:szCs w:val="18"/>
              </w:rPr>
              <w:t xml:space="preserve">έκφρασης και πληροφόρησης </w:t>
            </w:r>
          </w:p>
          <w:p w:rsidR="00F33C87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της </w:t>
            </w:r>
            <w:r w:rsidRPr="00AA43DC">
              <w:rPr>
                <w:rFonts w:ascii="Tahoma" w:hAnsi="Tahoma" w:cs="Tahoma"/>
                <w:sz w:val="18"/>
                <w:szCs w:val="18"/>
              </w:rPr>
              <w:t xml:space="preserve">τέχνης και επιστήμης </w:t>
            </w:r>
          </w:p>
          <w:p w:rsidR="00F33C87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της εκπαίδευσης </w:t>
            </w:r>
          </w:p>
          <w:p w:rsidR="00F33C87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της εργασίας και της ελευθερίας του επαγγέλματος </w:t>
            </w:r>
          </w:p>
          <w:p w:rsidR="00F33C87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του συνέρχεστε και του συνεταιρίζεσθαι </w:t>
            </w:r>
          </w:p>
          <w:p w:rsidR="00F33C87" w:rsidRPr="00AA43DC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του γάμου και δημιουργίας οικογένειας ή τη νομική, οικονομική και κοινωνική προστασία της οικογένειας  </w:t>
            </w:r>
          </w:p>
          <w:p w:rsidR="00F33C87" w:rsidRPr="00181CD9" w:rsidRDefault="00F33C87" w:rsidP="00F92C9D">
            <w:pPr>
              <w:pStyle w:val="a4"/>
              <w:numPr>
                <w:ilvl w:val="0"/>
                <w:numId w:val="5"/>
              </w:numPr>
              <w:spacing w:line="280" w:lineRule="atLeast"/>
              <w:ind w:left="436" w:hanging="283"/>
              <w:rPr>
                <w:rFonts w:ascii="Tahoma" w:hAnsi="Tahoma" w:cs="Tahoma"/>
                <w:sz w:val="18"/>
                <w:szCs w:val="18"/>
              </w:rPr>
            </w:pPr>
            <w:r w:rsidRPr="00181CD9">
              <w:rPr>
                <w:rFonts w:ascii="Tahoma" w:hAnsi="Tahoma" w:cs="Tahoma"/>
                <w:sz w:val="18"/>
                <w:szCs w:val="18"/>
              </w:rPr>
              <w:t xml:space="preserve">Γίνεται σεβαστή η ελεύθερη κυκλοφορία του ατόμου στο εσωτερικό της ΕΕ </w:t>
            </w:r>
          </w:p>
        </w:tc>
        <w:tc>
          <w:tcPr>
            <w:tcW w:w="2155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Ελευθερία σκέψης, συνείδησης και θρησκείες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Ελευθερία έκφρασης και πληροφόρησης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50341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Ελευθερία του συνέρχεστε και του συνεταιρίζεσθαι 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Ελευθερία της τέχνης και της επιστήμης 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Δικαίωμα εκπαίδευσης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Ελευθερία του επαγγέλματος και δικαίωμα προς εργασία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547EC4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1134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Επιχειρηματική ελευθερία</w:t>
            </w:r>
          </w:p>
        </w:tc>
        <w:tc>
          <w:tcPr>
            <w:tcW w:w="6745" w:type="dxa"/>
            <w:vMerge w:val="restart"/>
            <w:vAlign w:val="center"/>
          </w:tcPr>
          <w:p w:rsidR="00F33C87" w:rsidRPr="00D7624F" w:rsidRDefault="00F33C87" w:rsidP="00D7624F">
            <w:pPr>
              <w:pStyle w:val="a4"/>
              <w:numPr>
                <w:ilvl w:val="0"/>
                <w:numId w:val="4"/>
              </w:numPr>
              <w:spacing w:line="280" w:lineRule="atLeast"/>
              <w:ind w:left="255" w:hanging="255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D7624F">
              <w:rPr>
                <w:rFonts w:ascii="Tahoma" w:hAnsi="Tahoma" w:cs="Tahoma"/>
                <w:sz w:val="18"/>
                <w:szCs w:val="18"/>
              </w:rPr>
              <w:t>Θίγεται η επιχειρηματική ελευθερία ή επιβάλλονται πρόσθετες απαιτήσεις οι οποίες αυξάνουν το κόστος των συναλλαγών για τους εμπλεκόμενους οικονομικούς φορείς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  <w:p w:rsidR="00F33C87" w:rsidRPr="00D7624F" w:rsidRDefault="00F33C87" w:rsidP="00D7624F">
            <w:pPr>
              <w:pStyle w:val="a4"/>
              <w:numPr>
                <w:ilvl w:val="0"/>
                <w:numId w:val="4"/>
              </w:numPr>
              <w:spacing w:line="280" w:lineRule="atLeast"/>
              <w:ind w:left="255" w:hanging="255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D7624F">
              <w:rPr>
                <w:rFonts w:ascii="Tahoma" w:hAnsi="Tahoma" w:cs="Tahoma"/>
                <w:sz w:val="18"/>
                <w:szCs w:val="18"/>
              </w:rPr>
              <w:t>Θίγονται τα δικαιώματα ιδιοκτησίας (γη, κινητά αγαθά, υλικά/άυλα στοιχεία ενεργητικού)ή περιορίζεται η αγορά, πώληση ή χρήση των δικαιωμάτων ιδιοκτησίας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  <w:p w:rsidR="00F33C87" w:rsidRPr="00D7624F" w:rsidRDefault="00F33C87" w:rsidP="00D7624F">
            <w:pPr>
              <w:pStyle w:val="a4"/>
              <w:numPr>
                <w:ilvl w:val="0"/>
                <w:numId w:val="4"/>
              </w:numPr>
              <w:spacing w:line="280" w:lineRule="atLeast"/>
              <w:ind w:left="255" w:hanging="255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D7624F">
              <w:rPr>
                <w:rFonts w:ascii="Tahoma" w:hAnsi="Tahoma" w:cs="Tahoma"/>
                <w:sz w:val="18"/>
                <w:szCs w:val="18"/>
              </w:rPr>
              <w:t>Εάν ναι, προκύπτει πλήρης απώλεια ιδιοκτησίας? Δικαιολογείται από την υλοποίηση της δράσης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  <w:r w:rsidRPr="00D7624F">
              <w:rPr>
                <w:rFonts w:ascii="Tahoma" w:hAnsi="Tahoma" w:cs="Tahoma"/>
                <w:sz w:val="18"/>
                <w:szCs w:val="18"/>
              </w:rPr>
              <w:t xml:space="preserve">  Διασφαλίζεται η</w:t>
            </w:r>
            <w:r w:rsidR="00547EC4">
              <w:rPr>
                <w:rFonts w:ascii="Tahoma" w:hAnsi="Tahoma" w:cs="Tahoma"/>
                <w:sz w:val="18"/>
                <w:szCs w:val="18"/>
              </w:rPr>
              <w:t xml:space="preserve"> αποζημίωσή της μέσω μηχανισμών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1134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50341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Δικαίωμα Ιδιοκτησίας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503417">
            <w:pPr>
              <w:pStyle w:val="a4"/>
              <w:numPr>
                <w:ilvl w:val="0"/>
                <w:numId w:val="1"/>
              </w:numPr>
              <w:ind w:left="285" w:right="-10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Δικαίωμα Ασύλου</w:t>
            </w:r>
          </w:p>
        </w:tc>
        <w:tc>
          <w:tcPr>
            <w:tcW w:w="6745" w:type="dxa"/>
            <w:vMerge w:val="restart"/>
            <w:vAlign w:val="center"/>
          </w:tcPr>
          <w:p w:rsidR="00F33C87" w:rsidRPr="00F92C9D" w:rsidRDefault="00F33C87" w:rsidP="00411082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Θίγεται το δικαίωμα ασύλου και υπάρχουν εγγυήσεις για την απαγόρευση απελάσεων ή έκδοσης ατόμων προς κράτη όπου διατρέχουν κίνδυνο να τους επιβληθεί η ποινή του θανάτου ή να υποβληθούν σε βασανιστήρια ή εξευτελιστική μεταχείριση</w:t>
            </w:r>
            <w:r w:rsidR="00F92C9D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 w:val="restart"/>
            <w:vAlign w:val="center"/>
          </w:tcPr>
          <w:p w:rsidR="00F33C87" w:rsidRPr="006F148C" w:rsidRDefault="00BE5F4F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Αφορά δράσεις υπέρ προσφύγων / μεταναστών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</w:tr>
      <w:tr w:rsidR="00F33C87" w:rsidRPr="006F148C" w:rsidTr="00F92C9D">
        <w:trPr>
          <w:trHeight w:val="854"/>
        </w:trPr>
        <w:tc>
          <w:tcPr>
            <w:tcW w:w="2227" w:type="dxa"/>
            <w:vMerge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AE64A7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Προστασία σε περίπτωση απομάκρυνσης, απέλασης και έκδοσης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 w:val="restart"/>
            <w:vAlign w:val="center"/>
          </w:tcPr>
          <w:p w:rsidR="00F33C87" w:rsidRPr="00B4277C" w:rsidRDefault="00F33C87">
            <w:pPr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Τίτλος ΙΙΙ </w:t>
            </w:r>
            <w:r w:rsidRPr="00B4277C">
              <w:rPr>
                <w:rFonts w:ascii="Tahoma" w:hAnsi="Tahoma" w:cs="Tahoma"/>
                <w:b/>
                <w:sz w:val="18"/>
                <w:szCs w:val="18"/>
              </w:rPr>
              <w:t>«ΙΣΟΤΗΤΑ»</w:t>
            </w: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Ισότητα έναντι του Νόμου</w:t>
            </w:r>
          </w:p>
        </w:tc>
        <w:tc>
          <w:tcPr>
            <w:tcW w:w="6745" w:type="dxa"/>
            <w:vMerge w:val="restart"/>
            <w:vAlign w:val="center"/>
          </w:tcPr>
          <w:p w:rsidR="00F33C87" w:rsidRDefault="00F33C87" w:rsidP="000B02C7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Διασφαλίζονται οι αρχές της </w:t>
            </w:r>
          </w:p>
          <w:p w:rsidR="00F33C87" w:rsidRPr="008137EC" w:rsidRDefault="00F33C87" w:rsidP="000B02C7">
            <w:pPr>
              <w:pStyle w:val="a4"/>
              <w:numPr>
                <w:ilvl w:val="0"/>
                <w:numId w:val="8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8137EC">
              <w:rPr>
                <w:rFonts w:ascii="Tahoma" w:hAnsi="Tahoma" w:cs="Tahoma"/>
                <w:sz w:val="18"/>
                <w:szCs w:val="18"/>
              </w:rPr>
              <w:t xml:space="preserve">ισότητας έναντι του νόμου, </w:t>
            </w:r>
          </w:p>
          <w:p w:rsidR="00F33C87" w:rsidRPr="008137EC" w:rsidRDefault="00F33C87" w:rsidP="000B02C7">
            <w:pPr>
              <w:pStyle w:val="a4"/>
              <w:numPr>
                <w:ilvl w:val="0"/>
                <w:numId w:val="8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8137EC">
              <w:rPr>
                <w:rFonts w:ascii="Tahoma" w:hAnsi="Tahoma" w:cs="Tahoma"/>
                <w:sz w:val="18"/>
                <w:szCs w:val="18"/>
              </w:rPr>
              <w:t xml:space="preserve">απαγόρευσης των διακρίσεων, </w:t>
            </w:r>
          </w:p>
          <w:p w:rsidR="00F33C87" w:rsidRPr="008137EC" w:rsidRDefault="00F33C87" w:rsidP="000B02C7">
            <w:pPr>
              <w:pStyle w:val="a4"/>
              <w:numPr>
                <w:ilvl w:val="0"/>
                <w:numId w:val="8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8137EC">
              <w:rPr>
                <w:rFonts w:ascii="Tahoma" w:hAnsi="Tahoma" w:cs="Tahoma"/>
                <w:sz w:val="18"/>
                <w:szCs w:val="18"/>
              </w:rPr>
              <w:lastRenderedPageBreak/>
              <w:t xml:space="preserve">ίσης μεταχείρισης, </w:t>
            </w:r>
          </w:p>
          <w:p w:rsidR="00F33C87" w:rsidRPr="008137EC" w:rsidRDefault="00F33C87" w:rsidP="000B02C7">
            <w:pPr>
              <w:pStyle w:val="a4"/>
              <w:numPr>
                <w:ilvl w:val="0"/>
                <w:numId w:val="8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8137EC">
              <w:rPr>
                <w:rFonts w:ascii="Tahoma" w:hAnsi="Tahoma" w:cs="Tahoma"/>
                <w:sz w:val="18"/>
                <w:szCs w:val="18"/>
              </w:rPr>
              <w:t>ισότητας των φύλων</w:t>
            </w:r>
            <w:r>
              <w:rPr>
                <w:rFonts w:ascii="Tahoma" w:hAnsi="Tahoma" w:cs="Tahoma"/>
                <w:sz w:val="18"/>
                <w:szCs w:val="18"/>
              </w:rPr>
              <w:t>,</w:t>
            </w:r>
          </w:p>
          <w:p w:rsidR="00F33C87" w:rsidRPr="008137EC" w:rsidRDefault="00F33C87" w:rsidP="000B02C7">
            <w:pPr>
              <w:pStyle w:val="a4"/>
              <w:numPr>
                <w:ilvl w:val="0"/>
                <w:numId w:val="8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8137EC">
              <w:rPr>
                <w:rFonts w:ascii="Tahoma" w:hAnsi="Tahoma" w:cs="Tahoma"/>
                <w:sz w:val="18"/>
                <w:szCs w:val="18"/>
              </w:rPr>
              <w:t>ίσων ευκαιριών για όλους</w:t>
            </w:r>
          </w:p>
        </w:tc>
        <w:tc>
          <w:tcPr>
            <w:tcW w:w="2155" w:type="dxa"/>
            <w:vMerge w:val="restart"/>
            <w:vAlign w:val="center"/>
          </w:tcPr>
          <w:p w:rsidR="00F33C87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33C87" w:rsidRDefault="00F33C87" w:rsidP="00F33C8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33C87" w:rsidRDefault="00F33C87" w:rsidP="00F33C8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F33C87" w:rsidRPr="00F33C87" w:rsidRDefault="00F33C87" w:rsidP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33C87" w:rsidRPr="00A73BEF" w:rsidRDefault="00F33C87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Έχει η δράση (άμεσα ή έμμεσα) διαφορετικό αντίκτυπο στις γυναίκες και στους άντρες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Απαγόρευση Διακρίσεων 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Πως προάγει η δράση την ισότητα μεταξύ των γυναικών και ανδρών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Πολιτιστική, θρησκευτική και γλωσσική πολυμορφία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Πως συνεπάγεται η δράση τυχόν διαφορετική μεταχείριση ομάδων ή ατόμων λόγω φύλου, φυλετικής ή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εθνοτικής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καταγωγής, θρησκείας ή πεποιθήσεων, αναπηρίας, ηλικίας και γενετήσιου προσανατολισμού Ή μήπως θα  μπορούσε να οδηγήσει σε έμμεσες διακρίσεις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</w:tr>
      <w:tr w:rsidR="00F33C87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Ισότητα γυναικών και ανδρών 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1211"/>
        </w:trPr>
        <w:tc>
          <w:tcPr>
            <w:tcW w:w="2227" w:type="dxa"/>
            <w:vMerge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1708F" w:rsidRPr="00B4277C" w:rsidRDefault="00F1708F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Δικαιώματα του παιδιού</w:t>
            </w:r>
          </w:p>
        </w:tc>
        <w:tc>
          <w:tcPr>
            <w:tcW w:w="6745" w:type="dxa"/>
            <w:vAlign w:val="center"/>
          </w:tcPr>
          <w:p w:rsidR="00190395" w:rsidRDefault="00190395" w:rsidP="00190395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Θίγεται η αρχή του υπέρτατου συμφέροντος του παιδιού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  <w:p w:rsidR="00F1708F" w:rsidRPr="006F148C" w:rsidRDefault="00190395" w:rsidP="002D2D60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Προάγεται η προστασία των δικαιωμάτων του παιδιού, λαμβάνοντας υπόψη τις αρχές και τα δικαιώματα της Σύμβασης Δικαιωμάτων του Παιδιού των Ηνωμένων Εθνών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1708F" w:rsidRPr="00547EC4" w:rsidRDefault="00646BA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Ενισχύει ή προασπίζει τα δικαιώματα του παιδιού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</w:tr>
      <w:tr w:rsidR="006F148C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1708F" w:rsidRPr="00B4277C" w:rsidRDefault="0026017D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Δικαιώματα των ηλικιωμένων </w:t>
            </w:r>
          </w:p>
        </w:tc>
        <w:tc>
          <w:tcPr>
            <w:tcW w:w="6745" w:type="dxa"/>
            <w:vAlign w:val="center"/>
          </w:tcPr>
          <w:p w:rsidR="00F1708F" w:rsidRPr="006F148C" w:rsidRDefault="00190395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Διασφαλίζονται τα δικαιώματα των ηλικιωμένων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340"/>
        </w:trPr>
        <w:tc>
          <w:tcPr>
            <w:tcW w:w="2227" w:type="dxa"/>
            <w:vMerge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1708F" w:rsidRPr="00B4277C" w:rsidRDefault="0026017D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Ένταξη των ατόμων με αναπηρίες</w:t>
            </w:r>
          </w:p>
        </w:tc>
        <w:tc>
          <w:tcPr>
            <w:tcW w:w="6745" w:type="dxa"/>
            <w:vAlign w:val="center"/>
          </w:tcPr>
          <w:p w:rsidR="00F1708F" w:rsidRPr="006F148C" w:rsidRDefault="008137EC" w:rsidP="000B02C7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Διασφαλίζεται ο σεβασμός των δικαιωμάτων των ατόμων με αναπηρίες, σύμφωνα με τη σύμβαση των Ηνωμένων Εθνών για τα δικαιώματα των ατόμων με αναπηρίες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510"/>
        </w:trPr>
        <w:tc>
          <w:tcPr>
            <w:tcW w:w="2227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 xml:space="preserve">Τίτλος </w:t>
            </w:r>
            <w:r w:rsidRPr="006F148C">
              <w:rPr>
                <w:rFonts w:ascii="Tahoma" w:hAnsi="Tahoma" w:cs="Tahoma"/>
                <w:sz w:val="18"/>
                <w:szCs w:val="18"/>
                <w:lang w:val="en-US"/>
              </w:rPr>
              <w:t>IV</w:t>
            </w:r>
            <w:r w:rsidRPr="006F148C">
              <w:rPr>
                <w:rFonts w:ascii="Tahoma" w:hAnsi="Tahoma" w:cs="Tahoma"/>
                <w:b/>
                <w:sz w:val="18"/>
                <w:szCs w:val="18"/>
              </w:rPr>
              <w:t>«ΑΛΛΗΛΕΓΓΥΗ»</w:t>
            </w: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Δικαίωμα των εργαζομένων στην ενημέρωση και τη διαβούλευση στο πλαίσιο της επιχείρησης</w:t>
            </w:r>
          </w:p>
        </w:tc>
        <w:tc>
          <w:tcPr>
            <w:tcW w:w="6745" w:type="dxa"/>
            <w:vMerge w:val="restart"/>
            <w:vAlign w:val="center"/>
          </w:tcPr>
          <w:p w:rsidR="00F33C87" w:rsidRPr="00C8324B" w:rsidRDefault="00F33C87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Γίνονται σεβαστά τα δικαιώματα των εργαζομένων, όπως </w:t>
            </w:r>
            <w:r w:rsidRPr="00C8324B">
              <w:rPr>
                <w:rFonts w:ascii="Tahoma" w:hAnsi="Tahoma" w:cs="Tahoma"/>
                <w:sz w:val="18"/>
                <w:szCs w:val="18"/>
              </w:rPr>
              <w:t xml:space="preserve">: </w:t>
            </w:r>
          </w:p>
          <w:p w:rsidR="00F33C87" w:rsidRPr="00C8324B" w:rsidRDefault="00F33C87" w:rsidP="0055718E">
            <w:pPr>
              <w:pStyle w:val="a4"/>
              <w:numPr>
                <w:ilvl w:val="0"/>
                <w:numId w:val="9"/>
              </w:numPr>
              <w:spacing w:line="280" w:lineRule="atLeast"/>
              <w:ind w:left="541" w:hanging="283"/>
              <w:rPr>
                <w:rFonts w:ascii="Tahoma" w:hAnsi="Tahoma" w:cs="Tahoma"/>
                <w:sz w:val="18"/>
                <w:szCs w:val="18"/>
              </w:rPr>
            </w:pPr>
            <w:r w:rsidRPr="00C8324B">
              <w:rPr>
                <w:rFonts w:ascii="Tahoma" w:hAnsi="Tahoma" w:cs="Tahoma"/>
                <w:sz w:val="18"/>
                <w:szCs w:val="18"/>
              </w:rPr>
              <w:t>ενημέρωση και διαβούλευση στο πλαίσιο της επιχείρησης,</w:t>
            </w:r>
          </w:p>
          <w:p w:rsidR="00F33C87" w:rsidRPr="00C8324B" w:rsidRDefault="00F33C87" w:rsidP="0055718E">
            <w:pPr>
              <w:pStyle w:val="a4"/>
              <w:numPr>
                <w:ilvl w:val="0"/>
                <w:numId w:val="9"/>
              </w:numPr>
              <w:spacing w:line="280" w:lineRule="atLeast"/>
              <w:ind w:left="541" w:hanging="28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σ</w:t>
            </w:r>
            <w:r w:rsidRPr="00C8324B">
              <w:rPr>
                <w:rFonts w:ascii="Tahoma" w:hAnsi="Tahoma" w:cs="Tahoma"/>
                <w:sz w:val="18"/>
                <w:szCs w:val="18"/>
              </w:rPr>
              <w:t>υλλογική διαπραγμάτευσης και συλλογικών δράσεων</w:t>
            </w:r>
          </w:p>
          <w:p w:rsidR="00F33C87" w:rsidRPr="00C8324B" w:rsidRDefault="00F33C87" w:rsidP="0055718E">
            <w:pPr>
              <w:pStyle w:val="a4"/>
              <w:numPr>
                <w:ilvl w:val="0"/>
                <w:numId w:val="9"/>
              </w:numPr>
              <w:spacing w:line="280" w:lineRule="atLeast"/>
              <w:ind w:left="541" w:hanging="28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π</w:t>
            </w:r>
            <w:r w:rsidRPr="00C8324B">
              <w:rPr>
                <w:rFonts w:ascii="Tahoma" w:hAnsi="Tahoma" w:cs="Tahoma"/>
                <w:sz w:val="18"/>
                <w:szCs w:val="18"/>
              </w:rPr>
              <w:t xml:space="preserve">ρόσβαση στις υπηρεσίες εύρεσης εργασίας </w:t>
            </w:r>
          </w:p>
          <w:p w:rsidR="00F33C87" w:rsidRPr="00C8324B" w:rsidRDefault="00F33C87" w:rsidP="0055718E">
            <w:pPr>
              <w:pStyle w:val="a4"/>
              <w:numPr>
                <w:ilvl w:val="0"/>
                <w:numId w:val="9"/>
              </w:numPr>
              <w:spacing w:line="280" w:lineRule="atLeast"/>
              <w:ind w:left="541" w:hanging="28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π</w:t>
            </w:r>
            <w:r w:rsidRPr="00C8324B">
              <w:rPr>
                <w:rFonts w:ascii="Tahoma" w:hAnsi="Tahoma" w:cs="Tahoma"/>
                <w:sz w:val="18"/>
                <w:szCs w:val="18"/>
              </w:rPr>
              <w:t xml:space="preserve">ροστασία </w:t>
            </w:r>
            <w:r>
              <w:rPr>
                <w:rFonts w:ascii="Tahoma" w:hAnsi="Tahoma" w:cs="Tahoma"/>
                <w:sz w:val="18"/>
                <w:szCs w:val="18"/>
              </w:rPr>
              <w:t>σε περίπτωση αδικαιολόγητ</w:t>
            </w:r>
            <w:r w:rsidRPr="00C8324B">
              <w:rPr>
                <w:rFonts w:ascii="Tahoma" w:hAnsi="Tahoma" w:cs="Tahoma"/>
                <w:sz w:val="18"/>
                <w:szCs w:val="18"/>
              </w:rPr>
              <w:t xml:space="preserve">ης απόλυσης, </w:t>
            </w:r>
          </w:p>
          <w:p w:rsidR="00F33C87" w:rsidRPr="00C8324B" w:rsidRDefault="00F33C87" w:rsidP="0055718E">
            <w:pPr>
              <w:pStyle w:val="a4"/>
              <w:numPr>
                <w:ilvl w:val="0"/>
                <w:numId w:val="9"/>
              </w:numPr>
              <w:spacing w:line="280" w:lineRule="atLeast"/>
              <w:ind w:left="541" w:hanging="28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δ</w:t>
            </w:r>
            <w:r w:rsidRPr="00C8324B">
              <w:rPr>
                <w:rFonts w:ascii="Tahoma" w:hAnsi="Tahoma" w:cs="Tahoma"/>
                <w:sz w:val="18"/>
                <w:szCs w:val="18"/>
              </w:rPr>
              <w:t xml:space="preserve">ίκαιων και πρόσφορών συνθηκών εργασίας, </w:t>
            </w:r>
          </w:p>
          <w:p w:rsidR="00F33C87" w:rsidRPr="00C8324B" w:rsidRDefault="00F33C87" w:rsidP="0055718E">
            <w:pPr>
              <w:pStyle w:val="a4"/>
              <w:numPr>
                <w:ilvl w:val="0"/>
                <w:numId w:val="9"/>
              </w:numPr>
              <w:spacing w:line="280" w:lineRule="atLeast"/>
              <w:ind w:left="541" w:hanging="28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α</w:t>
            </w:r>
            <w:r w:rsidRPr="00C8324B">
              <w:rPr>
                <w:rFonts w:ascii="Tahoma" w:hAnsi="Tahoma" w:cs="Tahoma"/>
                <w:sz w:val="18"/>
                <w:szCs w:val="18"/>
              </w:rPr>
              <w:t>παγόρευση εργασίας παιδιών και προστασία των νέων στην εργασία</w:t>
            </w:r>
            <w:r>
              <w:rPr>
                <w:rFonts w:ascii="Tahoma" w:hAnsi="Tahoma" w:cs="Tahoma"/>
                <w:sz w:val="18"/>
                <w:szCs w:val="18"/>
              </w:rPr>
              <w:t>,</w:t>
            </w:r>
          </w:p>
          <w:p w:rsidR="00F33C87" w:rsidRPr="00C8324B" w:rsidRDefault="00F33C87" w:rsidP="0055718E">
            <w:pPr>
              <w:pStyle w:val="a4"/>
              <w:numPr>
                <w:ilvl w:val="0"/>
                <w:numId w:val="9"/>
              </w:numPr>
              <w:spacing w:line="280" w:lineRule="atLeast"/>
              <w:ind w:left="541" w:hanging="28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π</w:t>
            </w:r>
            <w:r w:rsidRPr="00C8324B">
              <w:rPr>
                <w:rFonts w:ascii="Tahoma" w:hAnsi="Tahoma" w:cs="Tahoma"/>
                <w:sz w:val="18"/>
                <w:szCs w:val="18"/>
              </w:rPr>
              <w:t xml:space="preserve">ρόσβαση στις παροχές κοινωνικής ασφάλισης και κοινωνικών υπηρεσιών </w:t>
            </w:r>
            <w:r>
              <w:rPr>
                <w:rFonts w:ascii="Tahoma" w:hAnsi="Tahoma" w:cs="Tahoma"/>
                <w:sz w:val="18"/>
                <w:szCs w:val="18"/>
              </w:rPr>
              <w:t>(υγεία, γενικού οικονομικού ενδιαφέροντος)</w:t>
            </w:r>
          </w:p>
        </w:tc>
        <w:tc>
          <w:tcPr>
            <w:tcW w:w="2155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 w:val="restart"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Δικαίωμα διαπραγμάτευσης και συλλογικών δράσεων 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Δικαίωμα πρόσβασης στις υπηρεσίες ευρέσεως εργασίας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Προστασία σε περιπτώσεις αδικαιολόγητης απόλυσης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Δίκαιες και πρόσφορες συνθήκες εργασίας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Απαγόρευση της εργασίας των παιδιών και προστασία των νέων στην εργασία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Οικογενειακή και επαγγελματική ζωή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Κοινωνική ασφάλιση και κοινωνική αρωγή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Προστασία της υγείας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3C87" w:rsidRPr="006F148C" w:rsidTr="00F92C9D">
        <w:trPr>
          <w:trHeight w:val="397"/>
        </w:trPr>
        <w:tc>
          <w:tcPr>
            <w:tcW w:w="2227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33C87" w:rsidRPr="00B4277C" w:rsidRDefault="00F33C87" w:rsidP="003811F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 xml:space="preserve">Πρόσβαση στις υπηρεσίες γενικού οικονομικού ενδιαφέροντος </w:t>
            </w:r>
          </w:p>
        </w:tc>
        <w:tc>
          <w:tcPr>
            <w:tcW w:w="674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Merge/>
            <w:vAlign w:val="center"/>
          </w:tcPr>
          <w:p w:rsidR="00F33C87" w:rsidRPr="006F148C" w:rsidRDefault="00F33C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750"/>
        </w:trPr>
        <w:tc>
          <w:tcPr>
            <w:tcW w:w="2227" w:type="dxa"/>
            <w:vMerge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1708F" w:rsidRPr="00B4277C" w:rsidRDefault="0026017D" w:rsidP="003811F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ahoma" w:hAnsi="Tahoma" w:cs="Tahoma"/>
                <w:sz w:val="18"/>
                <w:szCs w:val="18"/>
              </w:rPr>
            </w:pPr>
            <w:r w:rsidRPr="00B4277C">
              <w:rPr>
                <w:rFonts w:ascii="Tahoma" w:hAnsi="Tahoma" w:cs="Tahoma"/>
                <w:sz w:val="18"/>
                <w:szCs w:val="18"/>
              </w:rPr>
              <w:t>Προστασία του περιβάλλοντος</w:t>
            </w:r>
          </w:p>
        </w:tc>
        <w:tc>
          <w:tcPr>
            <w:tcW w:w="6745" w:type="dxa"/>
            <w:vAlign w:val="center"/>
          </w:tcPr>
          <w:p w:rsidR="00F1708F" w:rsidRPr="006F148C" w:rsidRDefault="00C8324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Διασφαλίζεται η επίτευξη υψηλού επιπέδου περιβαλλοντικής προστασίας και η βελτίωση της ποιότητας του περιβάλλοντος σύμφωνα με την αρχή της αειφόρου ανάπτυξης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148C" w:rsidRPr="006F148C" w:rsidTr="00F92C9D">
        <w:trPr>
          <w:trHeight w:val="451"/>
        </w:trPr>
        <w:tc>
          <w:tcPr>
            <w:tcW w:w="2227" w:type="dxa"/>
            <w:vMerge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F1708F" w:rsidRPr="006F148C" w:rsidRDefault="0026017D" w:rsidP="003811F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>Προστασία του καταναλωτή</w:t>
            </w:r>
          </w:p>
        </w:tc>
        <w:tc>
          <w:tcPr>
            <w:tcW w:w="6745" w:type="dxa"/>
            <w:vAlign w:val="center"/>
          </w:tcPr>
          <w:p w:rsidR="00F1708F" w:rsidRPr="006F148C" w:rsidRDefault="00F00B7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Υπάρχει συμμόρφωση ως προς την προστασία του καταναλωτή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F1708F" w:rsidRPr="006F148C" w:rsidRDefault="00F1708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4277C" w:rsidRPr="006F148C" w:rsidTr="00F92C9D">
        <w:trPr>
          <w:trHeight w:val="340"/>
        </w:trPr>
        <w:tc>
          <w:tcPr>
            <w:tcW w:w="2227" w:type="dxa"/>
            <w:vMerge w:val="restart"/>
            <w:vAlign w:val="center"/>
          </w:tcPr>
          <w:p w:rsidR="00B4277C" w:rsidRPr="006F148C" w:rsidRDefault="00B4277C">
            <w:pPr>
              <w:rPr>
                <w:rFonts w:ascii="Tahoma" w:hAnsi="Tahoma" w:cs="Tahoma"/>
                <w:sz w:val="18"/>
                <w:szCs w:val="18"/>
              </w:rPr>
            </w:pPr>
            <w:r w:rsidRPr="006F148C">
              <w:rPr>
                <w:rFonts w:ascii="Tahoma" w:hAnsi="Tahoma" w:cs="Tahoma"/>
                <w:sz w:val="18"/>
                <w:szCs w:val="18"/>
              </w:rPr>
              <w:t xml:space="preserve">Τίτλος </w:t>
            </w:r>
            <w:r w:rsidRPr="006F148C">
              <w:rPr>
                <w:rFonts w:ascii="Tahoma" w:hAnsi="Tahoma" w:cs="Tahoma"/>
                <w:sz w:val="18"/>
                <w:szCs w:val="18"/>
                <w:lang w:val="en-US"/>
              </w:rPr>
              <w:t>V</w:t>
            </w:r>
            <w:r w:rsidRPr="006F148C">
              <w:rPr>
                <w:rFonts w:ascii="Tahoma" w:hAnsi="Tahoma" w:cs="Tahoma"/>
                <w:b/>
                <w:sz w:val="18"/>
                <w:szCs w:val="18"/>
              </w:rPr>
              <w:t>«ΔΙΚΑΙΩΜΑΤΑ ΤΩΝ ΠΟΛΙΤΩΝ»</w:t>
            </w:r>
          </w:p>
        </w:tc>
        <w:tc>
          <w:tcPr>
            <w:tcW w:w="5737" w:type="dxa"/>
            <w:vAlign w:val="center"/>
          </w:tcPr>
          <w:p w:rsidR="00B4277C" w:rsidRPr="00C90D3B" w:rsidRDefault="00B4277C" w:rsidP="003811F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ahoma" w:hAnsi="Tahoma" w:cs="Tahoma"/>
                <w:strike/>
                <w:sz w:val="18"/>
                <w:szCs w:val="18"/>
              </w:rPr>
            </w:pPr>
            <w:r w:rsidRPr="00C90D3B">
              <w:rPr>
                <w:rFonts w:ascii="Tahoma" w:hAnsi="Tahoma" w:cs="Tahoma"/>
                <w:sz w:val="18"/>
                <w:szCs w:val="18"/>
              </w:rPr>
              <w:t>Δικαίωμα χρηστής διοίκησης</w:t>
            </w:r>
          </w:p>
        </w:tc>
        <w:tc>
          <w:tcPr>
            <w:tcW w:w="6745" w:type="dxa"/>
            <w:vMerge w:val="restart"/>
            <w:vAlign w:val="center"/>
          </w:tcPr>
          <w:p w:rsidR="00B4277C" w:rsidRDefault="00B4277C" w:rsidP="0055718E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Τα εμπλεκόμενα πρόσωπα δικαιούνται αμερόληπτη, δίκαιη και εντός ευλόγου προθεσμίας την εξέταση υποθέσεών τους από τα θεσμικά και λοιπά όργανα και ιδίως διασφαλίζεται τα δικαίωμα της </w:t>
            </w:r>
          </w:p>
          <w:p w:rsidR="00B4277C" w:rsidRPr="0055718E" w:rsidRDefault="00B4277C" w:rsidP="00513464">
            <w:pPr>
              <w:pStyle w:val="a4"/>
              <w:numPr>
                <w:ilvl w:val="0"/>
                <w:numId w:val="11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55718E">
              <w:rPr>
                <w:rFonts w:ascii="Tahoma" w:hAnsi="Tahoma" w:cs="Tahoma"/>
                <w:sz w:val="18"/>
                <w:szCs w:val="18"/>
              </w:rPr>
              <w:t xml:space="preserve">προηγούμενης ακρόασης πριν τη λήψη μέτρου σε βάρους τους </w:t>
            </w:r>
          </w:p>
          <w:p w:rsidR="00B4277C" w:rsidRDefault="00B4277C" w:rsidP="00666496">
            <w:pPr>
              <w:pStyle w:val="a4"/>
              <w:numPr>
                <w:ilvl w:val="0"/>
                <w:numId w:val="11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55718E">
              <w:rPr>
                <w:rFonts w:ascii="Tahoma" w:hAnsi="Tahoma" w:cs="Tahoma"/>
                <w:sz w:val="18"/>
                <w:szCs w:val="18"/>
              </w:rPr>
              <w:t>πρόσβασης στα σχετικά έγγραφα ή στο φάκελο όπου διατηρούνται, τηρουμένων των νόμιμων συμφερόντων της εμπιστευτικότητας και του επαγγελματικού και επιχειρηματικού απορρήτου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  <w:p w:rsidR="00B4277C" w:rsidRPr="00666496" w:rsidRDefault="00B4277C" w:rsidP="00666496">
            <w:pPr>
              <w:pStyle w:val="a4"/>
              <w:numPr>
                <w:ilvl w:val="0"/>
                <w:numId w:val="11"/>
              </w:numPr>
              <w:spacing w:line="280" w:lineRule="atLeast"/>
              <w:ind w:left="541" w:hanging="283"/>
              <w:contextualSpacing w:val="0"/>
              <w:rPr>
                <w:rFonts w:ascii="Tahoma" w:hAnsi="Tahoma" w:cs="Tahoma"/>
                <w:sz w:val="18"/>
                <w:szCs w:val="18"/>
              </w:rPr>
            </w:pPr>
            <w:r w:rsidRPr="00666496">
              <w:rPr>
                <w:rFonts w:ascii="Tahoma" w:hAnsi="Tahoma" w:cs="Tahoma"/>
                <w:sz w:val="18"/>
                <w:szCs w:val="18"/>
              </w:rPr>
              <w:t xml:space="preserve">Υποχρεώνεται η διοίκηση να αιτιολογεί τις αποφάσεις της </w:t>
            </w:r>
          </w:p>
          <w:p w:rsidR="00B4277C" w:rsidRPr="00CA692F" w:rsidRDefault="00B4277C">
            <w:pPr>
              <w:rPr>
                <w:rFonts w:ascii="Tahoma" w:hAnsi="Tahoma" w:cs="Tahoma"/>
                <w:strike/>
                <w:sz w:val="18"/>
                <w:szCs w:val="18"/>
              </w:rPr>
            </w:pPr>
          </w:p>
        </w:tc>
        <w:tc>
          <w:tcPr>
            <w:tcW w:w="2155" w:type="dxa"/>
            <w:vAlign w:val="center"/>
          </w:tcPr>
          <w:p w:rsidR="00B4277C" w:rsidRPr="00CA692F" w:rsidRDefault="00B4277C">
            <w:pPr>
              <w:rPr>
                <w:rFonts w:ascii="Tahoma" w:hAnsi="Tahoma" w:cs="Tahoma"/>
                <w:strike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B4277C" w:rsidRPr="00CA692F" w:rsidRDefault="00B4277C">
            <w:pPr>
              <w:rPr>
                <w:rFonts w:ascii="Tahoma" w:hAnsi="Tahoma" w:cs="Tahoma"/>
                <w:strike/>
                <w:sz w:val="18"/>
                <w:szCs w:val="18"/>
              </w:rPr>
            </w:pPr>
          </w:p>
        </w:tc>
      </w:tr>
      <w:tr w:rsidR="00B4277C" w:rsidRPr="006F148C" w:rsidTr="00F92C9D">
        <w:trPr>
          <w:trHeight w:val="504"/>
        </w:trPr>
        <w:tc>
          <w:tcPr>
            <w:tcW w:w="2227" w:type="dxa"/>
            <w:vMerge/>
            <w:vAlign w:val="center"/>
          </w:tcPr>
          <w:p w:rsidR="00B4277C" w:rsidRPr="006F148C" w:rsidRDefault="00B4277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B4277C" w:rsidRPr="00C90D3B" w:rsidRDefault="00B4277C" w:rsidP="003811F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ahoma" w:hAnsi="Tahoma" w:cs="Tahoma"/>
                <w:strike/>
                <w:sz w:val="18"/>
                <w:szCs w:val="18"/>
              </w:rPr>
            </w:pPr>
            <w:r w:rsidRPr="00C90D3B">
              <w:rPr>
                <w:rFonts w:ascii="Tahoma" w:hAnsi="Tahoma" w:cs="Tahoma"/>
                <w:sz w:val="18"/>
                <w:szCs w:val="18"/>
              </w:rPr>
              <w:t>Δικαίωμα πρόσβασης στα έγγραφα</w:t>
            </w:r>
          </w:p>
        </w:tc>
        <w:tc>
          <w:tcPr>
            <w:tcW w:w="6745" w:type="dxa"/>
            <w:vMerge/>
            <w:vAlign w:val="center"/>
          </w:tcPr>
          <w:p w:rsidR="00B4277C" w:rsidRPr="006F148C" w:rsidRDefault="00B4277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vAlign w:val="center"/>
          </w:tcPr>
          <w:p w:rsidR="00B4277C" w:rsidRPr="006F148C" w:rsidRDefault="00B4277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B4277C" w:rsidRPr="006F148C" w:rsidRDefault="00B4277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90D3B" w:rsidRPr="006F148C" w:rsidTr="00F92C9D">
        <w:trPr>
          <w:trHeight w:val="1400"/>
        </w:trPr>
        <w:tc>
          <w:tcPr>
            <w:tcW w:w="2227" w:type="dxa"/>
            <w:vMerge/>
            <w:vAlign w:val="center"/>
          </w:tcPr>
          <w:p w:rsidR="00C90D3B" w:rsidRPr="006F148C" w:rsidRDefault="00C90D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C90D3B" w:rsidRPr="00840E87" w:rsidRDefault="00C90D3B" w:rsidP="00C90D3B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ahoma" w:hAnsi="Tahoma" w:cs="Tahoma"/>
                <w:sz w:val="18"/>
                <w:szCs w:val="18"/>
              </w:rPr>
            </w:pPr>
            <w:r w:rsidRPr="00840E87">
              <w:rPr>
                <w:rFonts w:ascii="Tahoma" w:hAnsi="Tahoma" w:cs="Tahoma"/>
                <w:sz w:val="18"/>
                <w:szCs w:val="18"/>
              </w:rPr>
              <w:t>Ελευθερία κυκλοφορίας και διαμονής</w:t>
            </w:r>
          </w:p>
        </w:tc>
        <w:tc>
          <w:tcPr>
            <w:tcW w:w="6745" w:type="dxa"/>
            <w:vAlign w:val="center"/>
          </w:tcPr>
          <w:p w:rsidR="00C90D3B" w:rsidRPr="006F148C" w:rsidRDefault="00C90D3B" w:rsidP="0055718E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Θίγεται το δικαίωμα της ελεύθερης κυκλοφορίας των πολιτών στο έδαφος των Κ-Μ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  <w:r>
              <w:rPr>
                <w:rFonts w:ascii="Tahoma" w:hAnsi="Tahoma" w:cs="Tahoma"/>
                <w:sz w:val="18"/>
                <w:szCs w:val="18"/>
              </w:rPr>
              <w:t xml:space="preserve"> (συμπεριλαμβανομένων και των υπηκόων τρίτων χωρών που διαμένουν νόμιμα στο έδαφος κράτους μέλους και τους χορηγείται η ελευθερία κυκλοφορίας και διαμονής)</w:t>
            </w:r>
          </w:p>
        </w:tc>
        <w:tc>
          <w:tcPr>
            <w:tcW w:w="2155" w:type="dxa"/>
            <w:vAlign w:val="center"/>
          </w:tcPr>
          <w:p w:rsidR="00C90D3B" w:rsidRPr="006F148C" w:rsidRDefault="00C90D3B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C90D3B" w:rsidRPr="006F148C" w:rsidRDefault="00C90D3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C90D3B" w:rsidRPr="006F148C" w:rsidRDefault="00C90D3B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C90D3B" w:rsidRPr="006F148C" w:rsidRDefault="00C90D3B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40E87" w:rsidRPr="006F148C" w:rsidTr="00F92C9D">
        <w:trPr>
          <w:trHeight w:val="907"/>
        </w:trPr>
        <w:tc>
          <w:tcPr>
            <w:tcW w:w="2227" w:type="dxa"/>
            <w:vMerge/>
            <w:vAlign w:val="center"/>
          </w:tcPr>
          <w:p w:rsidR="00840E87" w:rsidRPr="006F148C" w:rsidRDefault="00840E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37" w:type="dxa"/>
            <w:vAlign w:val="center"/>
          </w:tcPr>
          <w:p w:rsidR="00840E87" w:rsidRPr="00840E87" w:rsidRDefault="00840E87">
            <w:pPr>
              <w:rPr>
                <w:rFonts w:ascii="Tahoma" w:hAnsi="Tahoma" w:cs="Tahoma"/>
                <w:strike/>
                <w:sz w:val="18"/>
                <w:szCs w:val="18"/>
              </w:rPr>
            </w:pPr>
            <w:r w:rsidRPr="00840E87">
              <w:rPr>
                <w:rFonts w:ascii="Tahoma" w:hAnsi="Tahoma" w:cs="Tahoma"/>
                <w:sz w:val="18"/>
                <w:szCs w:val="18"/>
              </w:rPr>
              <w:t>4</w:t>
            </w:r>
            <w:r w:rsidRPr="00F92C9D">
              <w:rPr>
                <w:rFonts w:ascii="Tahoma" w:hAnsi="Tahoma" w:cs="Tahoma"/>
                <w:sz w:val="18"/>
                <w:szCs w:val="18"/>
              </w:rPr>
              <w:t>2</w:t>
            </w:r>
            <w:r w:rsidRPr="00840E87">
              <w:rPr>
                <w:rFonts w:ascii="Tahoma" w:hAnsi="Tahoma" w:cs="Tahoma"/>
                <w:sz w:val="18"/>
                <w:szCs w:val="18"/>
              </w:rPr>
              <w:t xml:space="preserve">. Δικαίωμα πραγματικής προσφυγής και αμερόληπτου δικαστηρίου </w:t>
            </w:r>
          </w:p>
        </w:tc>
        <w:tc>
          <w:tcPr>
            <w:tcW w:w="6745" w:type="dxa"/>
            <w:vAlign w:val="center"/>
          </w:tcPr>
          <w:p w:rsidR="00840E87" w:rsidRPr="00BA1E36" w:rsidRDefault="00840E87" w:rsidP="00BA1E36">
            <w:pPr>
              <w:spacing w:line="280" w:lineRule="atLeast"/>
              <w:rPr>
                <w:rFonts w:ascii="Tahoma" w:hAnsi="Tahoma" w:cs="Tahoma"/>
                <w:sz w:val="18"/>
                <w:szCs w:val="18"/>
              </w:rPr>
            </w:pPr>
            <w:r w:rsidRPr="00BA1E36">
              <w:rPr>
                <w:rFonts w:ascii="Tahoma" w:hAnsi="Tahoma" w:cs="Tahoma"/>
                <w:sz w:val="18"/>
                <w:szCs w:val="18"/>
              </w:rPr>
              <w:t>Θίγεται το δικαίωμα της προσφυγής των πολιτών στη δικαιοσύνη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  <w:p w:rsidR="00840E87" w:rsidRPr="006F148C" w:rsidRDefault="00840E87" w:rsidP="00210453">
            <w:pPr>
              <w:rPr>
                <w:rFonts w:ascii="Tahoma" w:hAnsi="Tahoma" w:cs="Tahoma"/>
                <w:sz w:val="18"/>
                <w:szCs w:val="18"/>
              </w:rPr>
            </w:pPr>
            <w:r w:rsidRPr="009C4FD3">
              <w:rPr>
                <w:rFonts w:ascii="Tahoma" w:hAnsi="Tahoma" w:cs="Tahoma"/>
                <w:sz w:val="18"/>
                <w:szCs w:val="18"/>
              </w:rPr>
              <w:t>Προβλέπεται το δικαίωμα πραγματικής προσφυγής ενώπιον δικαστηρίου</w:t>
            </w:r>
            <w:r>
              <w:rPr>
                <w:rFonts w:ascii="Tahoma" w:hAnsi="Tahoma" w:cs="Tahoma"/>
                <w:sz w:val="18"/>
                <w:szCs w:val="18"/>
              </w:rPr>
              <w:t>, στην περίπτωση που θίγονται δικαιώματα και ελευθερίες</w:t>
            </w:r>
            <w:r w:rsidR="00BA1E36">
              <w:rPr>
                <w:rFonts w:ascii="Tahoma" w:hAnsi="Tahoma" w:cs="Tahoma"/>
                <w:sz w:val="18"/>
                <w:szCs w:val="18"/>
              </w:rPr>
              <w:t>;</w:t>
            </w:r>
          </w:p>
        </w:tc>
        <w:tc>
          <w:tcPr>
            <w:tcW w:w="2155" w:type="dxa"/>
            <w:vAlign w:val="center"/>
          </w:tcPr>
          <w:p w:rsidR="00840E87" w:rsidRPr="006F148C" w:rsidRDefault="00840E8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9" w:type="dxa"/>
            <w:vAlign w:val="center"/>
          </w:tcPr>
          <w:p w:rsidR="00840E87" w:rsidRPr="006F148C" w:rsidRDefault="00840E8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CA692F" w:rsidRDefault="00CA692F" w:rsidP="000D2DE1">
      <w:pPr>
        <w:rPr>
          <w:rFonts w:ascii="Tahoma" w:hAnsi="Tahoma" w:cs="Tahoma"/>
          <w:sz w:val="18"/>
          <w:szCs w:val="18"/>
          <w:highlight w:val="yellow"/>
        </w:rPr>
      </w:pPr>
    </w:p>
    <w:p w:rsidR="00E51636" w:rsidRPr="00840E87" w:rsidRDefault="000D2DE1" w:rsidP="000D2DE1">
      <w:pPr>
        <w:rPr>
          <w:rFonts w:ascii="Tahoma" w:hAnsi="Tahoma" w:cs="Tahoma"/>
          <w:sz w:val="18"/>
          <w:szCs w:val="18"/>
        </w:rPr>
      </w:pPr>
      <w:r w:rsidRPr="00840E87">
        <w:rPr>
          <w:rFonts w:ascii="Tahoma" w:hAnsi="Tahoma" w:cs="Tahoma"/>
          <w:sz w:val="18"/>
          <w:szCs w:val="18"/>
        </w:rPr>
        <w:t xml:space="preserve">Στην περίπτωση που </w:t>
      </w:r>
      <w:r w:rsidR="00296F0B" w:rsidRPr="00840E87">
        <w:rPr>
          <w:rFonts w:ascii="Tahoma" w:hAnsi="Tahoma" w:cs="Tahoma"/>
          <w:sz w:val="18"/>
          <w:szCs w:val="18"/>
        </w:rPr>
        <w:t xml:space="preserve">ο χειριστής μιας πράξης (είτε κατά την αξιολόγηση και την επιλογή της, είτε κατά την παρακολούθηση της προόδου της και την επαλήθευση αυτής) </w:t>
      </w:r>
      <w:r w:rsidR="00E51636" w:rsidRPr="00840E87">
        <w:rPr>
          <w:rFonts w:ascii="Tahoma" w:hAnsi="Tahoma" w:cs="Tahoma"/>
          <w:sz w:val="18"/>
          <w:szCs w:val="18"/>
        </w:rPr>
        <w:t>έχει υπόνοια/</w:t>
      </w:r>
      <w:r w:rsidRPr="00840E87">
        <w:rPr>
          <w:rFonts w:ascii="Tahoma" w:hAnsi="Tahoma" w:cs="Tahoma"/>
          <w:sz w:val="18"/>
          <w:szCs w:val="18"/>
        </w:rPr>
        <w:t>ένδειξη μη συμμόρφωσης σε κάποιο(α) θεμελιώδες δικαίωμα(τα)συμβουλεύεται τη</w:t>
      </w:r>
      <w:r w:rsidR="00E51636" w:rsidRPr="00840E87">
        <w:rPr>
          <w:rFonts w:ascii="Tahoma" w:hAnsi="Tahoma" w:cs="Tahoma"/>
          <w:sz w:val="18"/>
          <w:szCs w:val="18"/>
        </w:rPr>
        <w:t xml:space="preserve">ν </w:t>
      </w:r>
      <w:r w:rsidR="00E51636" w:rsidRPr="00840E87">
        <w:rPr>
          <w:rFonts w:ascii="Tahoma" w:hAnsi="Tahoma" w:cs="Tahoma"/>
          <w:b/>
          <w:sz w:val="18"/>
          <w:szCs w:val="18"/>
        </w:rPr>
        <w:t>ΥΠΟΣΤΗΡΙΚΤΙΚΗΛΙΣΤΑ ΣΤΗΝ ΑΞΙΟΛΟΓΗΣΗ ΚΑΙ ΕΠΙΛΟΓΗ ΤΩΝ ΠΡΟΤΑΣΕΩΝ ΚΑΙ ΣΤΗΝ ΕΠΑΛΗΘΕΥΣΗ ΤΩΝ ΠΡΑΞΕΩΝ ΒΑΣΕΙ ΤΟΥ ΧΑΡΤΗ ΘΕΜΕΛΙΩΔΩΝ ΔΙΚΑΙΩΜΑΤΩΝ</w:t>
      </w:r>
      <w:r w:rsidR="00296F0B" w:rsidRPr="00840E87">
        <w:rPr>
          <w:rFonts w:ascii="Tahoma" w:hAnsi="Tahoma" w:cs="Tahoma"/>
          <w:b/>
          <w:sz w:val="18"/>
          <w:szCs w:val="18"/>
        </w:rPr>
        <w:t xml:space="preserve">, </w:t>
      </w:r>
      <w:r w:rsidR="00296F0B" w:rsidRPr="00840E87">
        <w:rPr>
          <w:rFonts w:ascii="Tahoma" w:hAnsi="Tahoma" w:cs="Tahoma"/>
          <w:sz w:val="18"/>
          <w:szCs w:val="18"/>
        </w:rPr>
        <w:t xml:space="preserve">προκειμένου να καταλήξει </w:t>
      </w:r>
      <w:r w:rsidR="00E51636" w:rsidRPr="00840E87">
        <w:rPr>
          <w:rFonts w:ascii="Tahoma" w:hAnsi="Tahoma" w:cs="Tahoma"/>
          <w:sz w:val="18"/>
          <w:szCs w:val="18"/>
        </w:rPr>
        <w:t xml:space="preserve">στο δικαίωμα/τα </w:t>
      </w:r>
      <w:r w:rsidR="00E159BB" w:rsidRPr="00840E87">
        <w:rPr>
          <w:rFonts w:ascii="Tahoma" w:hAnsi="Tahoma" w:cs="Tahoma"/>
          <w:sz w:val="18"/>
          <w:szCs w:val="18"/>
        </w:rPr>
        <w:t xml:space="preserve">που </w:t>
      </w:r>
      <w:r w:rsidR="00E51636" w:rsidRPr="00840E87">
        <w:rPr>
          <w:rFonts w:ascii="Tahoma" w:hAnsi="Tahoma" w:cs="Tahoma"/>
          <w:sz w:val="18"/>
          <w:szCs w:val="18"/>
        </w:rPr>
        <w:t>εκτιμά ότι αφορά η υπόνοια/ένδειξη της</w:t>
      </w:r>
      <w:r w:rsidR="00296F0B" w:rsidRPr="00840E87">
        <w:rPr>
          <w:rFonts w:ascii="Tahoma" w:hAnsi="Tahoma" w:cs="Tahoma"/>
          <w:sz w:val="18"/>
          <w:szCs w:val="18"/>
        </w:rPr>
        <w:t xml:space="preserve"> μη συμμόρφωσης. </w:t>
      </w:r>
    </w:p>
    <w:p w:rsidR="000D2DE1" w:rsidRDefault="000D2DE1">
      <w:pPr>
        <w:rPr>
          <w:rFonts w:ascii="Tahoma" w:hAnsi="Tahoma" w:cs="Tahoma"/>
          <w:sz w:val="18"/>
          <w:szCs w:val="18"/>
        </w:rPr>
      </w:pPr>
    </w:p>
    <w:sectPr w:rsidR="000D2DE1" w:rsidSect="00F1708F">
      <w:footerReference w:type="default" r:id="rId7"/>
      <w:pgSz w:w="23814" w:h="16839" w:orient="landscape" w:code="8"/>
      <w:pgMar w:top="1276" w:right="1440" w:bottom="1843" w:left="1440" w:header="709" w:footer="83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496" w:rsidRDefault="00666496" w:rsidP="00666496">
      <w:pPr>
        <w:spacing w:after="0" w:line="240" w:lineRule="auto"/>
      </w:pPr>
      <w:r>
        <w:separator/>
      </w:r>
    </w:p>
  </w:endnote>
  <w:endnote w:type="continuationSeparator" w:id="1">
    <w:p w:rsidR="00666496" w:rsidRDefault="00666496" w:rsidP="0066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96" w:rsidRDefault="00D13E17" w:rsidP="00666496">
    <w:pPr>
      <w:pStyle w:val="a6"/>
      <w:jc w:val="center"/>
    </w:pPr>
    <w:r w:rsidRPr="00D13E17">
      <w:rPr>
        <w:noProof/>
        <w:lang w:eastAsia="el-GR"/>
      </w:rPr>
      <w:drawing>
        <wp:inline distT="0" distB="0" distL="0" distR="0">
          <wp:extent cx="4171950" cy="619125"/>
          <wp:effectExtent l="19050" t="0" r="0" b="0"/>
          <wp:docPr id="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496" w:rsidRDefault="00666496" w:rsidP="00666496">
      <w:pPr>
        <w:spacing w:after="0" w:line="240" w:lineRule="auto"/>
      </w:pPr>
      <w:r>
        <w:separator/>
      </w:r>
    </w:p>
  </w:footnote>
  <w:footnote w:type="continuationSeparator" w:id="1">
    <w:p w:rsidR="00666496" w:rsidRDefault="00666496" w:rsidP="00666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F13AC"/>
    <w:multiLevelType w:val="hybridMultilevel"/>
    <w:tmpl w:val="97CCE7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4018C"/>
    <w:multiLevelType w:val="hybridMultilevel"/>
    <w:tmpl w:val="E80CA0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B1202"/>
    <w:multiLevelType w:val="hybridMultilevel"/>
    <w:tmpl w:val="FA90FC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C5935"/>
    <w:multiLevelType w:val="hybridMultilevel"/>
    <w:tmpl w:val="388818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9504C8"/>
    <w:multiLevelType w:val="hybridMultilevel"/>
    <w:tmpl w:val="4E3606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82728D"/>
    <w:multiLevelType w:val="hybridMultilevel"/>
    <w:tmpl w:val="9296F9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101873"/>
    <w:multiLevelType w:val="hybridMultilevel"/>
    <w:tmpl w:val="E2FEAF52"/>
    <w:lvl w:ilvl="0" w:tplc="53B84422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D074C"/>
    <w:multiLevelType w:val="hybridMultilevel"/>
    <w:tmpl w:val="32A084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1C13FF"/>
    <w:multiLevelType w:val="hybridMultilevel"/>
    <w:tmpl w:val="8CBEFD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A429E4"/>
    <w:multiLevelType w:val="hybridMultilevel"/>
    <w:tmpl w:val="B2DE87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B91BE8"/>
    <w:multiLevelType w:val="hybridMultilevel"/>
    <w:tmpl w:val="780014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175FE4"/>
    <w:rsid w:val="000730BD"/>
    <w:rsid w:val="0008155B"/>
    <w:rsid w:val="00090072"/>
    <w:rsid w:val="000A5CBB"/>
    <w:rsid w:val="000B02C7"/>
    <w:rsid w:val="000B7E17"/>
    <w:rsid w:val="000C7FD7"/>
    <w:rsid w:val="000D2DE1"/>
    <w:rsid w:val="000F4D28"/>
    <w:rsid w:val="001465B0"/>
    <w:rsid w:val="001673F5"/>
    <w:rsid w:val="001705DA"/>
    <w:rsid w:val="00175FE4"/>
    <w:rsid w:val="00177AB9"/>
    <w:rsid w:val="00181CD9"/>
    <w:rsid w:val="00185851"/>
    <w:rsid w:val="00190395"/>
    <w:rsid w:val="001B6304"/>
    <w:rsid w:val="001D0CA6"/>
    <w:rsid w:val="002006E5"/>
    <w:rsid w:val="00224760"/>
    <w:rsid w:val="002410C5"/>
    <w:rsid w:val="00257E67"/>
    <w:rsid w:val="0026017D"/>
    <w:rsid w:val="00266B8D"/>
    <w:rsid w:val="00275870"/>
    <w:rsid w:val="00296F0B"/>
    <w:rsid w:val="002D0312"/>
    <w:rsid w:val="002D2D60"/>
    <w:rsid w:val="00317494"/>
    <w:rsid w:val="0037564D"/>
    <w:rsid w:val="003778E1"/>
    <w:rsid w:val="003811F2"/>
    <w:rsid w:val="00383E7C"/>
    <w:rsid w:val="00390888"/>
    <w:rsid w:val="003B00E5"/>
    <w:rsid w:val="003B2B7D"/>
    <w:rsid w:val="003B7672"/>
    <w:rsid w:val="003D2366"/>
    <w:rsid w:val="003F191E"/>
    <w:rsid w:val="003F55A5"/>
    <w:rsid w:val="00411082"/>
    <w:rsid w:val="00420FB1"/>
    <w:rsid w:val="00427ED7"/>
    <w:rsid w:val="00432E15"/>
    <w:rsid w:val="00457E99"/>
    <w:rsid w:val="00481BDC"/>
    <w:rsid w:val="00486CD1"/>
    <w:rsid w:val="004F2054"/>
    <w:rsid w:val="00503417"/>
    <w:rsid w:val="0050689B"/>
    <w:rsid w:val="00513464"/>
    <w:rsid w:val="00547EC4"/>
    <w:rsid w:val="00556E11"/>
    <w:rsid w:val="0055718E"/>
    <w:rsid w:val="005742EC"/>
    <w:rsid w:val="005C5327"/>
    <w:rsid w:val="005D153D"/>
    <w:rsid w:val="006354BA"/>
    <w:rsid w:val="00646BAD"/>
    <w:rsid w:val="006609BE"/>
    <w:rsid w:val="00666496"/>
    <w:rsid w:val="00673BFF"/>
    <w:rsid w:val="00686CAB"/>
    <w:rsid w:val="006C45BF"/>
    <w:rsid w:val="006F148C"/>
    <w:rsid w:val="00707860"/>
    <w:rsid w:val="007263E1"/>
    <w:rsid w:val="00763A03"/>
    <w:rsid w:val="007A2522"/>
    <w:rsid w:val="007C4CBA"/>
    <w:rsid w:val="008137EC"/>
    <w:rsid w:val="00840E87"/>
    <w:rsid w:val="00862CF3"/>
    <w:rsid w:val="00895FA8"/>
    <w:rsid w:val="00903C53"/>
    <w:rsid w:val="00905FEE"/>
    <w:rsid w:val="00964943"/>
    <w:rsid w:val="009A4E09"/>
    <w:rsid w:val="009C4FD3"/>
    <w:rsid w:val="009F7A99"/>
    <w:rsid w:val="00A34802"/>
    <w:rsid w:val="00A40813"/>
    <w:rsid w:val="00A67685"/>
    <w:rsid w:val="00A73BEF"/>
    <w:rsid w:val="00AA43DC"/>
    <w:rsid w:val="00AE64A7"/>
    <w:rsid w:val="00B4277C"/>
    <w:rsid w:val="00B600E6"/>
    <w:rsid w:val="00B93AFE"/>
    <w:rsid w:val="00BA1E36"/>
    <w:rsid w:val="00BB0F8F"/>
    <w:rsid w:val="00BC59FD"/>
    <w:rsid w:val="00BE5F4F"/>
    <w:rsid w:val="00C12F44"/>
    <w:rsid w:val="00C6454D"/>
    <w:rsid w:val="00C8324B"/>
    <w:rsid w:val="00C90475"/>
    <w:rsid w:val="00C90D3B"/>
    <w:rsid w:val="00CA0B55"/>
    <w:rsid w:val="00CA3ABE"/>
    <w:rsid w:val="00CA692F"/>
    <w:rsid w:val="00D03E3C"/>
    <w:rsid w:val="00D13E17"/>
    <w:rsid w:val="00D73495"/>
    <w:rsid w:val="00D7624F"/>
    <w:rsid w:val="00D80AB8"/>
    <w:rsid w:val="00D8416C"/>
    <w:rsid w:val="00DB27C4"/>
    <w:rsid w:val="00DE1EB8"/>
    <w:rsid w:val="00E159BB"/>
    <w:rsid w:val="00E47CD5"/>
    <w:rsid w:val="00E51636"/>
    <w:rsid w:val="00E644E7"/>
    <w:rsid w:val="00E66458"/>
    <w:rsid w:val="00EB77C3"/>
    <w:rsid w:val="00EC56D2"/>
    <w:rsid w:val="00EF0061"/>
    <w:rsid w:val="00EF12E1"/>
    <w:rsid w:val="00EF43AE"/>
    <w:rsid w:val="00F00B72"/>
    <w:rsid w:val="00F12B63"/>
    <w:rsid w:val="00F1708F"/>
    <w:rsid w:val="00F244C2"/>
    <w:rsid w:val="00F33C87"/>
    <w:rsid w:val="00F50977"/>
    <w:rsid w:val="00F92C9D"/>
    <w:rsid w:val="00FA0E76"/>
    <w:rsid w:val="00FB7568"/>
    <w:rsid w:val="00FD1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FE4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6664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666496"/>
  </w:style>
  <w:style w:type="paragraph" w:styleId="a6">
    <w:name w:val="footer"/>
    <w:basedOn w:val="a"/>
    <w:link w:val="Char0"/>
    <w:uiPriority w:val="99"/>
    <w:unhideWhenUsed/>
    <w:rsid w:val="006664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666496"/>
  </w:style>
  <w:style w:type="paragraph" w:styleId="a7">
    <w:name w:val="Balloon Text"/>
    <w:basedOn w:val="a"/>
    <w:link w:val="Char1"/>
    <w:uiPriority w:val="99"/>
    <w:semiHidden/>
    <w:unhideWhenUsed/>
    <w:rsid w:val="00D1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D13E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1140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ΕΥΘΥe</dc:creator>
  <cp:lastModifiedBy>User</cp:lastModifiedBy>
  <cp:revision>4</cp:revision>
  <cp:lastPrinted>2022-11-14T10:47:00Z</cp:lastPrinted>
  <dcterms:created xsi:type="dcterms:W3CDTF">2025-03-26T08:09:00Z</dcterms:created>
  <dcterms:modified xsi:type="dcterms:W3CDTF">2026-04-14T10:58:00Z</dcterms:modified>
</cp:coreProperties>
</file>